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39178" w14:textId="4ACE875B" w:rsidR="009064DC" w:rsidRPr="000C1F5E" w:rsidRDefault="00971B73">
      <w:pPr>
        <w:pStyle w:val="Szvegtrzs"/>
        <w:ind w:left="7213"/>
        <w:rPr>
          <w:rFonts w:asciiTheme="minorHAnsi" w:hAnsiTheme="minorHAnsi" w:cstheme="minorHAnsi"/>
          <w:sz w:val="20"/>
        </w:rPr>
      </w:pPr>
      <w:r w:rsidRPr="000C1F5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0" locked="0" layoutInCell="1" allowOverlap="1" wp14:anchorId="702B9322" wp14:editId="4CF419A5">
            <wp:simplePos x="0" y="0"/>
            <wp:positionH relativeFrom="margin">
              <wp:posOffset>4172755</wp:posOffset>
            </wp:positionH>
            <wp:positionV relativeFrom="margin">
              <wp:posOffset>-663710</wp:posOffset>
            </wp:positionV>
            <wp:extent cx="2076450" cy="651510"/>
            <wp:effectExtent l="0" t="0" r="0" b="0"/>
            <wp:wrapSquare wrapText="bothSides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808F52" w14:textId="77777777" w:rsidR="009064DC" w:rsidRPr="000C1F5E" w:rsidRDefault="009064DC">
      <w:pPr>
        <w:pStyle w:val="Szvegtrzs"/>
        <w:rPr>
          <w:rFonts w:asciiTheme="minorHAnsi" w:hAnsiTheme="minorHAnsi" w:cstheme="minorHAnsi"/>
          <w:sz w:val="20"/>
        </w:rPr>
      </w:pPr>
    </w:p>
    <w:p w14:paraId="620717C0" w14:textId="77777777" w:rsidR="009064DC" w:rsidRPr="000C1F5E" w:rsidRDefault="009064DC">
      <w:pPr>
        <w:pStyle w:val="Szvegtrzs"/>
        <w:rPr>
          <w:rFonts w:asciiTheme="minorHAnsi" w:hAnsiTheme="minorHAnsi" w:cstheme="minorHAnsi"/>
          <w:sz w:val="20"/>
        </w:rPr>
      </w:pPr>
    </w:p>
    <w:p w14:paraId="45270E38" w14:textId="77777777" w:rsidR="009064DC" w:rsidRPr="000C1F5E" w:rsidRDefault="009064DC">
      <w:pPr>
        <w:pStyle w:val="Szvegtrzs"/>
        <w:rPr>
          <w:rFonts w:asciiTheme="minorHAnsi" w:hAnsiTheme="minorHAnsi" w:cstheme="minorHAnsi"/>
          <w:sz w:val="20"/>
        </w:rPr>
      </w:pPr>
    </w:p>
    <w:p w14:paraId="065962A6" w14:textId="77777777" w:rsidR="009064DC" w:rsidRPr="000C1F5E" w:rsidRDefault="009064DC">
      <w:pPr>
        <w:pStyle w:val="Szvegtrzs"/>
        <w:rPr>
          <w:rFonts w:asciiTheme="minorHAnsi" w:hAnsiTheme="minorHAnsi" w:cstheme="minorHAnsi"/>
          <w:sz w:val="20"/>
        </w:rPr>
      </w:pPr>
    </w:p>
    <w:p w14:paraId="2E2A27CA" w14:textId="77777777" w:rsidR="009064DC" w:rsidRPr="000C1F5E" w:rsidRDefault="009064DC">
      <w:pPr>
        <w:pStyle w:val="Szvegtrzs"/>
        <w:rPr>
          <w:rFonts w:asciiTheme="minorHAnsi" w:hAnsiTheme="minorHAnsi" w:cstheme="minorHAnsi"/>
          <w:sz w:val="20"/>
        </w:rPr>
      </w:pPr>
    </w:p>
    <w:p w14:paraId="22452DAD" w14:textId="77777777" w:rsidR="009064DC" w:rsidRPr="000C1F5E" w:rsidRDefault="009064DC">
      <w:pPr>
        <w:pStyle w:val="Szvegtrzs"/>
        <w:rPr>
          <w:rFonts w:asciiTheme="minorHAnsi" w:hAnsiTheme="minorHAnsi" w:cstheme="minorHAnsi"/>
          <w:sz w:val="20"/>
        </w:rPr>
      </w:pPr>
    </w:p>
    <w:p w14:paraId="2FD09633" w14:textId="77777777" w:rsidR="00976DE9" w:rsidRPr="000C1F5E" w:rsidRDefault="00976DE9">
      <w:pPr>
        <w:pStyle w:val="Cm"/>
        <w:rPr>
          <w:rFonts w:asciiTheme="minorHAnsi" w:hAnsiTheme="minorHAnsi" w:cstheme="minorHAnsi"/>
          <w:spacing w:val="-11"/>
        </w:rPr>
      </w:pPr>
    </w:p>
    <w:p w14:paraId="6C68FA7D" w14:textId="77777777" w:rsidR="00976DE9" w:rsidRPr="000C1F5E" w:rsidRDefault="00976DE9">
      <w:pPr>
        <w:pStyle w:val="Cm"/>
        <w:rPr>
          <w:rFonts w:asciiTheme="minorHAnsi" w:hAnsiTheme="minorHAnsi" w:cstheme="minorHAnsi"/>
          <w:spacing w:val="-11"/>
        </w:rPr>
      </w:pPr>
    </w:p>
    <w:p w14:paraId="3667325B" w14:textId="77777777" w:rsidR="001A4A8A" w:rsidRPr="000C1F5E" w:rsidRDefault="001A4A8A" w:rsidP="000C1F5E">
      <w:pPr>
        <w:pStyle w:val="Cm"/>
        <w:ind w:left="284" w:right="309"/>
        <w:rPr>
          <w:rFonts w:asciiTheme="minorHAnsi" w:hAnsiTheme="minorHAnsi" w:cstheme="minorHAnsi"/>
          <w:spacing w:val="-11"/>
          <w:lang w:val="en-GB"/>
        </w:rPr>
      </w:pPr>
      <w:r w:rsidRPr="000C1F5E">
        <w:rPr>
          <w:rFonts w:asciiTheme="minorHAnsi" w:hAnsiTheme="minorHAnsi" w:cstheme="minorHAnsi"/>
          <w:spacing w:val="-11"/>
          <w:lang w:val="en-GB"/>
        </w:rPr>
        <w:t xml:space="preserve">European Space Agency </w:t>
      </w:r>
    </w:p>
    <w:p w14:paraId="30038E9F" w14:textId="77777777" w:rsidR="001A4A8A" w:rsidRPr="000C1F5E" w:rsidRDefault="001A4A8A" w:rsidP="000C1F5E">
      <w:pPr>
        <w:pStyle w:val="Cm"/>
        <w:ind w:left="284" w:right="309"/>
        <w:rPr>
          <w:rFonts w:asciiTheme="minorHAnsi" w:hAnsiTheme="minorHAnsi" w:cstheme="minorHAnsi"/>
          <w:spacing w:val="-11"/>
          <w:lang w:val="en-GB"/>
        </w:rPr>
      </w:pPr>
      <w:r w:rsidRPr="000C1F5E">
        <w:rPr>
          <w:rFonts w:asciiTheme="minorHAnsi" w:hAnsiTheme="minorHAnsi" w:cstheme="minorHAnsi"/>
          <w:spacing w:val="-11"/>
          <w:lang w:val="en-GB"/>
        </w:rPr>
        <w:t xml:space="preserve">Business Incubation Centre in Hungary </w:t>
      </w:r>
    </w:p>
    <w:p w14:paraId="65C764C6" w14:textId="77777777" w:rsidR="001A4A8A" w:rsidRPr="000C1F5E" w:rsidRDefault="001A4A8A" w:rsidP="001A4A8A">
      <w:pPr>
        <w:pStyle w:val="Cm"/>
        <w:ind w:left="284" w:right="309"/>
        <w:rPr>
          <w:rFonts w:asciiTheme="minorHAnsi" w:hAnsiTheme="minorHAnsi" w:cstheme="minorHAnsi"/>
          <w:spacing w:val="-10"/>
        </w:rPr>
      </w:pPr>
      <w:r w:rsidRPr="000C1F5E">
        <w:rPr>
          <w:rFonts w:asciiTheme="minorHAnsi" w:hAnsiTheme="minorHAnsi" w:cstheme="minorHAnsi"/>
          <w:spacing w:val="-11"/>
        </w:rPr>
        <w:t>(</w:t>
      </w:r>
      <w:r w:rsidR="007E32ED" w:rsidRPr="000C1F5E">
        <w:rPr>
          <w:rFonts w:asciiTheme="minorHAnsi" w:hAnsiTheme="minorHAnsi" w:cstheme="minorHAnsi"/>
          <w:spacing w:val="-11"/>
        </w:rPr>
        <w:t xml:space="preserve">ESA </w:t>
      </w:r>
      <w:r w:rsidR="007E32ED" w:rsidRPr="000C1F5E">
        <w:rPr>
          <w:rFonts w:asciiTheme="minorHAnsi" w:hAnsiTheme="minorHAnsi" w:cstheme="minorHAnsi"/>
          <w:spacing w:val="-6"/>
        </w:rPr>
        <w:t xml:space="preserve">BIC </w:t>
      </w:r>
      <w:r w:rsidR="00976DE9" w:rsidRPr="000C1F5E">
        <w:rPr>
          <w:rFonts w:asciiTheme="minorHAnsi" w:hAnsiTheme="minorHAnsi" w:cstheme="minorHAnsi"/>
          <w:spacing w:val="-10"/>
        </w:rPr>
        <w:t>Hungary</w:t>
      </w:r>
      <w:r w:rsidRPr="000C1F5E">
        <w:rPr>
          <w:rFonts w:asciiTheme="minorHAnsi" w:hAnsiTheme="minorHAnsi" w:cstheme="minorHAnsi"/>
          <w:spacing w:val="-10"/>
        </w:rPr>
        <w:t>)</w:t>
      </w:r>
      <w:r w:rsidR="007E32ED" w:rsidRPr="000C1F5E">
        <w:rPr>
          <w:rFonts w:asciiTheme="minorHAnsi" w:hAnsiTheme="minorHAnsi" w:cstheme="minorHAnsi"/>
          <w:spacing w:val="-10"/>
        </w:rPr>
        <w:t xml:space="preserve"> </w:t>
      </w:r>
    </w:p>
    <w:p w14:paraId="52F60FA7" w14:textId="605C55DB" w:rsidR="009064DC" w:rsidRPr="000C1F5E" w:rsidRDefault="001A4A8A" w:rsidP="000C1F5E">
      <w:pPr>
        <w:pStyle w:val="Cm"/>
        <w:ind w:left="284" w:right="309"/>
        <w:rPr>
          <w:rFonts w:asciiTheme="minorHAnsi" w:hAnsiTheme="minorHAnsi" w:cstheme="minorHAnsi"/>
        </w:rPr>
      </w:pPr>
      <w:r w:rsidRPr="000C1F5E">
        <w:rPr>
          <w:rFonts w:asciiTheme="minorHAnsi" w:hAnsiTheme="minorHAnsi" w:cstheme="minorHAnsi"/>
          <w:spacing w:val="-10"/>
        </w:rPr>
        <w:t xml:space="preserve">Innovation </w:t>
      </w:r>
      <w:r w:rsidR="007E32ED" w:rsidRPr="000C1F5E">
        <w:rPr>
          <w:rFonts w:asciiTheme="minorHAnsi" w:hAnsiTheme="minorHAnsi" w:cstheme="minorHAnsi"/>
          <w:spacing w:val="-11"/>
        </w:rPr>
        <w:t xml:space="preserve">Readiness </w:t>
      </w:r>
      <w:r w:rsidR="007E32ED" w:rsidRPr="000C1F5E">
        <w:rPr>
          <w:rFonts w:asciiTheme="minorHAnsi" w:hAnsiTheme="minorHAnsi" w:cstheme="minorHAnsi"/>
          <w:spacing w:val="-12"/>
        </w:rPr>
        <w:t>Level</w:t>
      </w:r>
    </w:p>
    <w:p w14:paraId="44C35049" w14:textId="77777777" w:rsidR="009064DC" w:rsidRPr="000C1F5E" w:rsidRDefault="009064DC">
      <w:pPr>
        <w:pStyle w:val="Szvegtrzs"/>
        <w:rPr>
          <w:rFonts w:asciiTheme="minorHAnsi" w:hAnsiTheme="minorHAnsi" w:cstheme="minorHAnsi"/>
          <w:sz w:val="56"/>
        </w:rPr>
      </w:pPr>
    </w:p>
    <w:p w14:paraId="13EBD976" w14:textId="77777777" w:rsidR="009064DC" w:rsidRPr="000C1F5E" w:rsidRDefault="009064DC">
      <w:pPr>
        <w:pStyle w:val="Szvegtrzs"/>
        <w:rPr>
          <w:rFonts w:asciiTheme="minorHAnsi" w:hAnsiTheme="minorHAnsi" w:cstheme="minorHAnsi"/>
          <w:sz w:val="56"/>
        </w:rPr>
      </w:pPr>
    </w:p>
    <w:p w14:paraId="5A024EA5" w14:textId="77777777" w:rsidR="009064DC" w:rsidRPr="000C1F5E" w:rsidRDefault="009064DC">
      <w:pPr>
        <w:pStyle w:val="Szvegtrzs"/>
        <w:rPr>
          <w:rFonts w:asciiTheme="minorHAnsi" w:hAnsiTheme="minorHAnsi" w:cstheme="minorHAnsi"/>
          <w:sz w:val="56"/>
        </w:rPr>
      </w:pPr>
    </w:p>
    <w:p w14:paraId="1EA09CF7" w14:textId="70D0B67A" w:rsidR="009064DC" w:rsidRPr="000C1F5E" w:rsidRDefault="009918B6" w:rsidP="002039DF">
      <w:pPr>
        <w:pStyle w:val="Szvegtrzs"/>
        <w:tabs>
          <w:tab w:val="left" w:pos="3656"/>
        </w:tabs>
        <w:rPr>
          <w:rFonts w:asciiTheme="minorHAnsi" w:hAnsiTheme="minorHAnsi" w:cstheme="minorHAnsi"/>
          <w:sz w:val="56"/>
        </w:rPr>
      </w:pPr>
      <w:r>
        <w:rPr>
          <w:rFonts w:asciiTheme="minorHAnsi" w:hAnsiTheme="minorHAnsi" w:cstheme="minorHAnsi"/>
          <w:sz w:val="56"/>
        </w:rPr>
        <w:tab/>
      </w:r>
    </w:p>
    <w:p w14:paraId="12B27F62" w14:textId="77777777" w:rsidR="009064DC" w:rsidRPr="000C1F5E" w:rsidRDefault="009064DC">
      <w:pPr>
        <w:pStyle w:val="Szvegtrzs"/>
        <w:rPr>
          <w:rFonts w:asciiTheme="minorHAnsi" w:hAnsiTheme="minorHAnsi" w:cstheme="minorHAnsi"/>
          <w:sz w:val="56"/>
        </w:rPr>
      </w:pPr>
    </w:p>
    <w:p w14:paraId="64CD894C" w14:textId="77777777" w:rsidR="009064DC" w:rsidRPr="000C1F5E" w:rsidRDefault="009064DC">
      <w:pPr>
        <w:pStyle w:val="Szvegtrzs"/>
        <w:spacing w:before="7"/>
        <w:rPr>
          <w:rFonts w:asciiTheme="minorHAnsi" w:hAnsiTheme="minorHAnsi" w:cstheme="minorHAnsi"/>
          <w:sz w:val="53"/>
        </w:rPr>
      </w:pPr>
    </w:p>
    <w:p w14:paraId="3C191961" w14:textId="77777777" w:rsidR="009064DC" w:rsidRPr="000C1F5E" w:rsidRDefault="007E32ED">
      <w:pPr>
        <w:spacing w:before="1"/>
        <w:ind w:left="2582" w:right="2600"/>
        <w:jc w:val="center"/>
        <w:rPr>
          <w:rFonts w:asciiTheme="minorHAnsi" w:hAnsiTheme="minorHAnsi" w:cstheme="minorHAnsi"/>
          <w:b/>
        </w:rPr>
      </w:pPr>
      <w:r w:rsidRPr="000C1F5E">
        <w:rPr>
          <w:rFonts w:asciiTheme="minorHAnsi" w:hAnsiTheme="minorHAnsi" w:cstheme="minorHAnsi"/>
          <w:b/>
        </w:rPr>
        <w:t>Version</w:t>
      </w:r>
    </w:p>
    <w:p w14:paraId="29EF5FE1" w14:textId="5BE74AA1" w:rsidR="009064DC" w:rsidRPr="000C1F5E" w:rsidRDefault="007E32ED">
      <w:pPr>
        <w:pStyle w:val="Szvegtrzs"/>
        <w:ind w:left="2585" w:right="2600"/>
        <w:jc w:val="center"/>
        <w:rPr>
          <w:rFonts w:asciiTheme="minorHAnsi" w:hAnsiTheme="minorHAnsi" w:cstheme="minorHAnsi"/>
        </w:rPr>
      </w:pPr>
      <w:r w:rsidRPr="000C1F5E">
        <w:rPr>
          <w:rFonts w:asciiTheme="minorHAnsi" w:hAnsiTheme="minorHAnsi" w:cstheme="minorHAnsi"/>
        </w:rPr>
        <w:t>v</w:t>
      </w:r>
      <w:r w:rsidR="00796E57">
        <w:rPr>
          <w:rFonts w:asciiTheme="minorHAnsi" w:hAnsiTheme="minorHAnsi" w:cstheme="minorHAnsi"/>
        </w:rPr>
        <w:t>2</w:t>
      </w:r>
      <w:r w:rsidRPr="000C1F5E">
        <w:rPr>
          <w:rFonts w:asciiTheme="minorHAnsi" w:hAnsiTheme="minorHAnsi" w:cstheme="minorHAnsi"/>
        </w:rPr>
        <w:t xml:space="preserve">.00 - </w:t>
      </w:r>
      <w:r w:rsidR="00796E57">
        <w:rPr>
          <w:rFonts w:asciiTheme="minorHAnsi" w:hAnsiTheme="minorHAnsi" w:cstheme="minorHAnsi"/>
        </w:rPr>
        <w:t>05</w:t>
      </w:r>
      <w:r w:rsidRPr="000C1F5E">
        <w:rPr>
          <w:rFonts w:asciiTheme="minorHAnsi" w:hAnsiTheme="minorHAnsi" w:cstheme="minorHAnsi"/>
        </w:rPr>
        <w:t>/0</w:t>
      </w:r>
      <w:r w:rsidR="00796E57">
        <w:rPr>
          <w:rFonts w:asciiTheme="minorHAnsi" w:hAnsiTheme="minorHAnsi" w:cstheme="minorHAnsi"/>
        </w:rPr>
        <w:t>3</w:t>
      </w:r>
      <w:r w:rsidRPr="000C1F5E">
        <w:rPr>
          <w:rFonts w:asciiTheme="minorHAnsi" w:hAnsiTheme="minorHAnsi" w:cstheme="minorHAnsi"/>
        </w:rPr>
        <w:t>/202</w:t>
      </w:r>
      <w:r w:rsidR="00796E57">
        <w:rPr>
          <w:rFonts w:asciiTheme="minorHAnsi" w:hAnsiTheme="minorHAnsi" w:cstheme="minorHAnsi"/>
        </w:rPr>
        <w:t>4</w:t>
      </w:r>
    </w:p>
    <w:p w14:paraId="5F3DF2B5" w14:textId="77777777" w:rsidR="009064DC" w:rsidRPr="000C1F5E" w:rsidRDefault="007E32ED">
      <w:pPr>
        <w:pStyle w:val="Szvegtrzs"/>
        <w:ind w:left="2587" w:right="2600"/>
        <w:jc w:val="center"/>
        <w:rPr>
          <w:rFonts w:asciiTheme="minorHAnsi" w:hAnsiTheme="minorHAnsi" w:cstheme="minorHAnsi"/>
        </w:rPr>
      </w:pPr>
      <w:r w:rsidRPr="000C1F5E">
        <w:rPr>
          <w:rFonts w:asciiTheme="minorHAnsi" w:hAnsiTheme="minorHAnsi" w:cstheme="minorHAnsi"/>
        </w:rPr>
        <w:t>based on ESA BIC Innovation Readiness Level</w:t>
      </w:r>
    </w:p>
    <w:p w14:paraId="6694FDE4" w14:textId="77777777" w:rsidR="009064DC" w:rsidRPr="000C1F5E" w:rsidRDefault="009064DC">
      <w:pPr>
        <w:pStyle w:val="Szvegtrzs"/>
        <w:rPr>
          <w:rFonts w:asciiTheme="minorHAnsi" w:hAnsiTheme="minorHAnsi" w:cstheme="minorHAnsi"/>
          <w:sz w:val="20"/>
        </w:rPr>
      </w:pPr>
    </w:p>
    <w:p w14:paraId="7CDD027E" w14:textId="77777777" w:rsidR="009064DC" w:rsidRPr="000C1F5E" w:rsidRDefault="009064DC">
      <w:pPr>
        <w:pStyle w:val="Szvegtrzs"/>
        <w:rPr>
          <w:rFonts w:asciiTheme="minorHAnsi" w:hAnsiTheme="minorHAnsi" w:cstheme="minorHAnsi"/>
          <w:sz w:val="20"/>
        </w:rPr>
      </w:pPr>
    </w:p>
    <w:p w14:paraId="45B5A6D7" w14:textId="77777777" w:rsidR="009064DC" w:rsidRPr="000C1F5E" w:rsidRDefault="009064DC">
      <w:pPr>
        <w:pStyle w:val="Szvegtrzs"/>
        <w:rPr>
          <w:rFonts w:asciiTheme="minorHAnsi" w:hAnsiTheme="minorHAnsi" w:cstheme="minorHAnsi"/>
          <w:sz w:val="20"/>
        </w:rPr>
      </w:pPr>
    </w:p>
    <w:p w14:paraId="5F6D3873" w14:textId="77777777" w:rsidR="009064DC" w:rsidRPr="000C1F5E" w:rsidRDefault="009064DC" w:rsidP="00976DE9">
      <w:pPr>
        <w:rPr>
          <w:rFonts w:asciiTheme="minorHAnsi" w:hAnsiTheme="minorHAnsi" w:cstheme="minorHAnsi"/>
        </w:rPr>
        <w:sectPr w:rsidR="009064DC" w:rsidRPr="000C1F5E" w:rsidSect="003D2509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0" w:h="16850"/>
          <w:pgMar w:top="1600" w:right="1320" w:bottom="1560" w:left="1340" w:header="720" w:footer="720" w:gutter="0"/>
          <w:cols w:space="720"/>
          <w:titlePg/>
          <w:docGrid w:linePitch="299"/>
        </w:sectPr>
      </w:pPr>
    </w:p>
    <w:p w14:paraId="7C1B89A3" w14:textId="287CF8E7" w:rsidR="009064DC" w:rsidRPr="005A4C0A" w:rsidRDefault="00971B73">
      <w:pPr>
        <w:pStyle w:val="Szvegtrzs"/>
        <w:ind w:left="8115"/>
        <w:rPr>
          <w:rFonts w:asciiTheme="minorHAnsi" w:hAnsiTheme="minorHAnsi" w:cstheme="minorHAnsi"/>
          <w:sz w:val="20"/>
        </w:rPr>
      </w:pPr>
      <w:r w:rsidRPr="000C1F5E">
        <w:rPr>
          <w:rFonts w:asciiTheme="minorHAnsi" w:hAnsiTheme="minorHAnsi" w:cstheme="minorHAnsi"/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5D657382" wp14:editId="34D0DA08">
            <wp:simplePos x="0" y="0"/>
            <wp:positionH relativeFrom="margin">
              <wp:posOffset>4159876</wp:posOffset>
            </wp:positionH>
            <wp:positionV relativeFrom="margin">
              <wp:posOffset>-651010</wp:posOffset>
            </wp:positionV>
            <wp:extent cx="2076450" cy="651510"/>
            <wp:effectExtent l="0" t="0" r="0" b="0"/>
            <wp:wrapSquare wrapText="bothSides"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7C27B4" w14:textId="77777777" w:rsidR="009064DC" w:rsidRPr="005A4C0A" w:rsidRDefault="009064DC">
      <w:pPr>
        <w:pStyle w:val="Szvegtrzs"/>
        <w:spacing w:before="1"/>
        <w:rPr>
          <w:rFonts w:asciiTheme="minorHAnsi" w:hAnsiTheme="minorHAnsi" w:cstheme="minorHAnsi"/>
          <w:sz w:val="7"/>
        </w:rPr>
      </w:pPr>
    </w:p>
    <w:p w14:paraId="010BF70A" w14:textId="1094AE07" w:rsidR="009064DC" w:rsidRPr="005A4C0A" w:rsidRDefault="007E32ED">
      <w:pPr>
        <w:spacing w:before="39"/>
        <w:ind w:left="100"/>
        <w:rPr>
          <w:rFonts w:asciiTheme="minorHAnsi" w:hAnsiTheme="minorHAnsi" w:cstheme="minorHAnsi"/>
          <w:sz w:val="32"/>
        </w:rPr>
      </w:pPr>
      <w:r w:rsidRPr="005A4C0A">
        <w:rPr>
          <w:rFonts w:asciiTheme="minorHAnsi" w:hAnsiTheme="minorHAnsi" w:cstheme="minorHAnsi"/>
          <w:color w:val="2E5395"/>
          <w:sz w:val="32"/>
        </w:rPr>
        <w:t>Innovation Readiness Level (IRL)</w:t>
      </w:r>
    </w:p>
    <w:p w14:paraId="4310FB85" w14:textId="77777777" w:rsidR="009064DC" w:rsidRPr="005A4C0A" w:rsidRDefault="009064DC">
      <w:pPr>
        <w:pStyle w:val="Szvegtrzs"/>
        <w:rPr>
          <w:rFonts w:asciiTheme="minorHAnsi" w:hAnsiTheme="minorHAnsi" w:cstheme="minorHAnsi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3927"/>
        <w:gridCol w:w="4589"/>
      </w:tblGrid>
      <w:tr w:rsidR="009064DC" w:rsidRPr="00F65C2F" w14:paraId="2D02B7C0" w14:textId="77777777" w:rsidTr="005A4C0A">
        <w:trPr>
          <w:trHeight w:val="388"/>
        </w:trPr>
        <w:tc>
          <w:tcPr>
            <w:tcW w:w="494" w:type="dxa"/>
            <w:shd w:val="clear" w:color="auto" w:fill="001F5F"/>
          </w:tcPr>
          <w:p w14:paraId="7D8E02B1" w14:textId="77777777" w:rsidR="009064DC" w:rsidRPr="005A4C0A" w:rsidRDefault="007E32ED">
            <w:pPr>
              <w:pStyle w:val="TableParagraph"/>
              <w:ind w:left="88" w:right="79"/>
              <w:jc w:val="center"/>
              <w:rPr>
                <w:rFonts w:asciiTheme="minorHAnsi" w:hAnsiTheme="minorHAnsi" w:cstheme="minorHAnsi"/>
                <w:b/>
              </w:rPr>
            </w:pPr>
            <w:r w:rsidRPr="005A4C0A">
              <w:rPr>
                <w:rFonts w:asciiTheme="minorHAnsi" w:hAnsiTheme="minorHAnsi" w:cstheme="minorHAnsi"/>
                <w:b/>
                <w:color w:val="FFFFFF"/>
              </w:rPr>
              <w:t>IRL</w:t>
            </w:r>
          </w:p>
        </w:tc>
        <w:tc>
          <w:tcPr>
            <w:tcW w:w="3927" w:type="dxa"/>
            <w:shd w:val="clear" w:color="auto" w:fill="001F5F"/>
          </w:tcPr>
          <w:p w14:paraId="4C0A42C0" w14:textId="77777777" w:rsidR="009064DC" w:rsidRPr="005A4C0A" w:rsidRDefault="009064D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589" w:type="dxa"/>
            <w:shd w:val="clear" w:color="auto" w:fill="001F5F"/>
          </w:tcPr>
          <w:p w14:paraId="40AFA2BB" w14:textId="77777777" w:rsidR="009064DC" w:rsidRPr="005A4C0A" w:rsidRDefault="007E32ED">
            <w:pPr>
              <w:pStyle w:val="TableParagraph"/>
              <w:ind w:left="1586" w:right="1575"/>
              <w:jc w:val="center"/>
              <w:rPr>
                <w:rFonts w:asciiTheme="minorHAnsi" w:hAnsiTheme="minorHAnsi" w:cstheme="minorHAnsi"/>
                <w:b/>
              </w:rPr>
            </w:pPr>
            <w:r w:rsidRPr="005A4C0A">
              <w:rPr>
                <w:rFonts w:asciiTheme="minorHAnsi" w:hAnsiTheme="minorHAnsi" w:cstheme="minorHAnsi"/>
                <w:b/>
                <w:color w:val="FFFFFF"/>
              </w:rPr>
              <w:t>Description</w:t>
            </w:r>
          </w:p>
        </w:tc>
      </w:tr>
      <w:tr w:rsidR="009064DC" w:rsidRPr="00F65C2F" w14:paraId="7115EC61" w14:textId="77777777" w:rsidTr="005A4C0A">
        <w:trPr>
          <w:trHeight w:val="1194"/>
        </w:trPr>
        <w:tc>
          <w:tcPr>
            <w:tcW w:w="494" w:type="dxa"/>
          </w:tcPr>
          <w:p w14:paraId="5C501618" w14:textId="77777777" w:rsidR="009064DC" w:rsidRPr="005A4C0A" w:rsidRDefault="007E32ED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27" w:type="dxa"/>
          </w:tcPr>
          <w:p w14:paraId="076C6C4A" w14:textId="77777777" w:rsidR="009064DC" w:rsidRPr="005A4C0A" w:rsidRDefault="007E32ED" w:rsidP="005A4C0A">
            <w:pPr>
              <w:pStyle w:val="TableParagraph"/>
              <w:ind w:left="105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Inventor or team with a dream</w:t>
            </w:r>
          </w:p>
        </w:tc>
        <w:tc>
          <w:tcPr>
            <w:tcW w:w="4589" w:type="dxa"/>
          </w:tcPr>
          <w:p w14:paraId="658316FE" w14:textId="6FC50C76" w:rsidR="009064DC" w:rsidRPr="005A4C0A" w:rsidRDefault="007E32ED" w:rsidP="005A4C0A">
            <w:pPr>
              <w:pStyle w:val="TableParagraph"/>
              <w:ind w:left="108" w:right="186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Lowest level of readiness where the intention surfaces to translate an idea, of a space system application or a space technology transfer, into a business venture.</w:t>
            </w:r>
          </w:p>
        </w:tc>
      </w:tr>
      <w:tr w:rsidR="009064DC" w:rsidRPr="00F65C2F" w14:paraId="75D3B72A" w14:textId="77777777" w:rsidTr="005A4C0A">
        <w:trPr>
          <w:trHeight w:val="924"/>
        </w:trPr>
        <w:tc>
          <w:tcPr>
            <w:tcW w:w="494" w:type="dxa"/>
          </w:tcPr>
          <w:p w14:paraId="711A4AD5" w14:textId="77777777" w:rsidR="009064DC" w:rsidRPr="005A4C0A" w:rsidRDefault="007E32ED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927" w:type="dxa"/>
          </w:tcPr>
          <w:p w14:paraId="18B5C87D" w14:textId="77777777" w:rsidR="009064DC" w:rsidRPr="005A4C0A" w:rsidRDefault="007E32ED" w:rsidP="005A4C0A">
            <w:pPr>
              <w:pStyle w:val="TableParagraph"/>
              <w:ind w:left="105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Paper studies produced</w:t>
            </w:r>
          </w:p>
        </w:tc>
        <w:tc>
          <w:tcPr>
            <w:tcW w:w="4589" w:type="dxa"/>
          </w:tcPr>
          <w:p w14:paraId="10D927AC" w14:textId="77777777" w:rsidR="009064DC" w:rsidRPr="005A4C0A" w:rsidRDefault="007E32ED" w:rsidP="005A4C0A">
            <w:pPr>
              <w:pStyle w:val="TableParagraph"/>
              <w:ind w:left="108" w:right="201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Once the basic ideas have been formulated, they are put down on paper in studies and analyses on the business opportunity.</w:t>
            </w:r>
          </w:p>
        </w:tc>
      </w:tr>
      <w:tr w:rsidR="009064DC" w:rsidRPr="00F65C2F" w14:paraId="5C2FCE17" w14:textId="77777777" w:rsidTr="005A4C0A">
        <w:trPr>
          <w:trHeight w:val="1194"/>
        </w:trPr>
        <w:tc>
          <w:tcPr>
            <w:tcW w:w="494" w:type="dxa"/>
          </w:tcPr>
          <w:p w14:paraId="5626C39D" w14:textId="77777777" w:rsidR="009064DC" w:rsidRPr="005A4C0A" w:rsidRDefault="007E32ED">
            <w:pPr>
              <w:pStyle w:val="TableParagraph"/>
              <w:spacing w:before="61"/>
              <w:jc w:val="center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927" w:type="dxa"/>
          </w:tcPr>
          <w:p w14:paraId="282B3388" w14:textId="72AFDD07" w:rsidR="009064DC" w:rsidRPr="005A4C0A" w:rsidRDefault="007E32ED" w:rsidP="005A4C0A">
            <w:pPr>
              <w:pStyle w:val="TableParagraph"/>
              <w:spacing w:before="61"/>
              <w:ind w:left="105" w:right="381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Experimental evidence of business opportunity</w:t>
            </w:r>
          </w:p>
        </w:tc>
        <w:tc>
          <w:tcPr>
            <w:tcW w:w="4589" w:type="dxa"/>
          </w:tcPr>
          <w:p w14:paraId="1C64A58D" w14:textId="77777777" w:rsidR="009064DC" w:rsidRPr="005A4C0A" w:rsidRDefault="007E32ED" w:rsidP="005A4C0A">
            <w:pPr>
              <w:pStyle w:val="TableParagraph"/>
              <w:spacing w:before="61"/>
              <w:ind w:left="108" w:right="82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Active research and development is initiated, including analytical / laboratory studies to validate predictions regarding the market, the competition and the technology.</w:t>
            </w:r>
          </w:p>
        </w:tc>
      </w:tr>
      <w:tr w:rsidR="009064DC" w:rsidRPr="00F65C2F" w14:paraId="5A1DF429" w14:textId="77777777" w:rsidTr="005A4C0A">
        <w:trPr>
          <w:trHeight w:val="1194"/>
        </w:trPr>
        <w:tc>
          <w:tcPr>
            <w:tcW w:w="494" w:type="dxa"/>
          </w:tcPr>
          <w:p w14:paraId="31022737" w14:textId="77777777" w:rsidR="009064DC" w:rsidRPr="005A4C0A" w:rsidRDefault="007E32ED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927" w:type="dxa"/>
          </w:tcPr>
          <w:p w14:paraId="3AA7412C" w14:textId="4B2B913E" w:rsidR="009064DC" w:rsidRPr="005A4C0A" w:rsidRDefault="007E32ED" w:rsidP="005A4C0A">
            <w:pPr>
              <w:pStyle w:val="TableParagraph"/>
              <w:ind w:left="105" w:right="331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Capability to work limited</w:t>
            </w:r>
            <w:r w:rsidR="005A4C0A">
              <w:rPr>
                <w:rFonts w:asciiTheme="minorHAnsi" w:hAnsiTheme="minorHAnsi" w:cstheme="minorHAnsi"/>
              </w:rPr>
              <w:t xml:space="preserve"> </w:t>
            </w:r>
            <w:r w:rsidRPr="005A4C0A">
              <w:rPr>
                <w:rFonts w:asciiTheme="minorHAnsi" w:hAnsiTheme="minorHAnsi" w:cstheme="minorHAnsi"/>
              </w:rPr>
              <w:t>scope programs with project teams</w:t>
            </w:r>
          </w:p>
        </w:tc>
        <w:tc>
          <w:tcPr>
            <w:tcW w:w="4589" w:type="dxa"/>
          </w:tcPr>
          <w:p w14:paraId="3D7C06CE" w14:textId="5CB6A2F8" w:rsidR="009064DC" w:rsidRPr="005A4C0A" w:rsidRDefault="007E32ED" w:rsidP="005A4C0A">
            <w:pPr>
              <w:pStyle w:val="TableParagraph"/>
              <w:ind w:left="108" w:right="170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Basic technological and business components are developed to establish that they will work together; an initial business plan is available.</w:t>
            </w:r>
          </w:p>
        </w:tc>
      </w:tr>
      <w:tr w:rsidR="009064DC" w:rsidRPr="00F65C2F" w14:paraId="47C4AB5B" w14:textId="77777777" w:rsidTr="005A4C0A">
        <w:trPr>
          <w:trHeight w:val="1463"/>
        </w:trPr>
        <w:tc>
          <w:tcPr>
            <w:tcW w:w="494" w:type="dxa"/>
          </w:tcPr>
          <w:p w14:paraId="4A2CB53E" w14:textId="77777777" w:rsidR="009064DC" w:rsidRPr="005A4C0A" w:rsidRDefault="007E32ED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927" w:type="dxa"/>
          </w:tcPr>
          <w:p w14:paraId="3031D807" w14:textId="6713BB78" w:rsidR="009064DC" w:rsidRPr="005A4C0A" w:rsidRDefault="007E32ED" w:rsidP="005A4C0A">
            <w:pPr>
              <w:pStyle w:val="TableParagraph"/>
              <w:ind w:left="105" w:right="111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Capability to support project engineering development and design (no product, no revenues)</w:t>
            </w:r>
          </w:p>
        </w:tc>
        <w:tc>
          <w:tcPr>
            <w:tcW w:w="4589" w:type="dxa"/>
          </w:tcPr>
          <w:p w14:paraId="0339497B" w14:textId="7D16B62E" w:rsidR="009064DC" w:rsidRPr="005A4C0A" w:rsidRDefault="007E32ED" w:rsidP="005A4C0A">
            <w:pPr>
              <w:pStyle w:val="TableParagraph"/>
              <w:ind w:left="108" w:right="110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 xml:space="preserve">The basic technological and business compo- </w:t>
            </w:r>
            <w:proofErr w:type="spellStart"/>
            <w:r w:rsidRPr="005A4C0A">
              <w:rPr>
                <w:rFonts w:asciiTheme="minorHAnsi" w:hAnsiTheme="minorHAnsi" w:cstheme="minorHAnsi"/>
              </w:rPr>
              <w:t>nents</w:t>
            </w:r>
            <w:proofErr w:type="spellEnd"/>
            <w:r w:rsidRPr="005A4C0A">
              <w:rPr>
                <w:rFonts w:asciiTheme="minorHAnsi" w:hAnsiTheme="minorHAnsi" w:cstheme="minorHAnsi"/>
              </w:rPr>
              <w:t xml:space="preserve"> are integrated with reasonably realistic supporting elements. The business plan is credible, but still needs to be validated against the final product characteristics.</w:t>
            </w:r>
          </w:p>
        </w:tc>
      </w:tr>
      <w:tr w:rsidR="009064DC" w:rsidRPr="00F65C2F" w14:paraId="5A625F45" w14:textId="77777777" w:rsidTr="005A4C0A">
        <w:trPr>
          <w:trHeight w:val="1998"/>
        </w:trPr>
        <w:tc>
          <w:tcPr>
            <w:tcW w:w="494" w:type="dxa"/>
          </w:tcPr>
          <w:p w14:paraId="5EEE9A53" w14:textId="77777777" w:rsidR="009064DC" w:rsidRPr="005A4C0A" w:rsidRDefault="007E32ED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927" w:type="dxa"/>
          </w:tcPr>
          <w:p w14:paraId="02A351F3" w14:textId="1B4CBB69" w:rsidR="009064DC" w:rsidRPr="005A4C0A" w:rsidRDefault="007E32ED" w:rsidP="005A4C0A">
            <w:pPr>
              <w:pStyle w:val="TableParagraph"/>
              <w:ind w:left="105" w:right="282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Capability to support development and design with a market-driven business team (product, no revenues)</w:t>
            </w:r>
          </w:p>
        </w:tc>
        <w:tc>
          <w:tcPr>
            <w:tcW w:w="4589" w:type="dxa"/>
          </w:tcPr>
          <w:p w14:paraId="4E8B8B0D" w14:textId="0BB10148" w:rsidR="009064DC" w:rsidRPr="005A4C0A" w:rsidRDefault="007E32ED" w:rsidP="005A4C0A">
            <w:pPr>
              <w:pStyle w:val="TableParagraph"/>
              <w:ind w:left="108" w:right="198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 xml:space="preserve">A representative prototype system is tested in a relevant environment. The business team is still incomplete and the venture not yet ready for </w:t>
            </w:r>
            <w:proofErr w:type="spellStart"/>
            <w:r w:rsidRPr="005A4C0A">
              <w:rPr>
                <w:rFonts w:asciiTheme="minorHAnsi" w:hAnsiTheme="minorHAnsi" w:cstheme="minorHAnsi"/>
              </w:rPr>
              <w:t>commercialisation</w:t>
            </w:r>
            <w:proofErr w:type="spellEnd"/>
            <w:r w:rsidRPr="005A4C0A">
              <w:rPr>
                <w:rFonts w:asciiTheme="minorHAnsi" w:hAnsiTheme="minorHAnsi" w:cstheme="minorHAnsi"/>
              </w:rPr>
              <w:t>. A full business plan including market, operational, technological and financial aspects is available</w:t>
            </w:r>
            <w:r w:rsidR="004A160F">
              <w:rPr>
                <w:rFonts w:asciiTheme="minorHAnsi" w:hAnsiTheme="minorHAnsi" w:cstheme="minorHAnsi"/>
              </w:rPr>
              <w:t>.</w:t>
            </w:r>
          </w:p>
        </w:tc>
      </w:tr>
      <w:tr w:rsidR="009064DC" w:rsidRPr="00F65C2F" w14:paraId="74BC5F8D" w14:textId="77777777" w:rsidTr="005A4C0A">
        <w:trPr>
          <w:trHeight w:val="926"/>
        </w:trPr>
        <w:tc>
          <w:tcPr>
            <w:tcW w:w="494" w:type="dxa"/>
          </w:tcPr>
          <w:p w14:paraId="0AEDB9FA" w14:textId="77777777" w:rsidR="009064DC" w:rsidRPr="005A4C0A" w:rsidRDefault="007E32ED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927" w:type="dxa"/>
          </w:tcPr>
          <w:p w14:paraId="5D04727A" w14:textId="77777777" w:rsidR="009064DC" w:rsidRPr="005A4C0A" w:rsidRDefault="007E32ED" w:rsidP="005A4C0A">
            <w:pPr>
              <w:pStyle w:val="TableParagraph"/>
              <w:ind w:left="105" w:right="144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Capability to support limited production; full business team in place (product and limited revenues)</w:t>
            </w:r>
          </w:p>
        </w:tc>
        <w:tc>
          <w:tcPr>
            <w:tcW w:w="4589" w:type="dxa"/>
          </w:tcPr>
          <w:p w14:paraId="0EA8972D" w14:textId="77777777" w:rsidR="009064DC" w:rsidRPr="005A4C0A" w:rsidRDefault="007E32ED" w:rsidP="005A4C0A">
            <w:pPr>
              <w:pStyle w:val="TableParagraph"/>
              <w:ind w:left="108" w:right="208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The business can run on a limited scale. The full team is in place.</w:t>
            </w:r>
          </w:p>
        </w:tc>
      </w:tr>
      <w:tr w:rsidR="009064DC" w:rsidRPr="00F65C2F" w14:paraId="75ED1E13" w14:textId="77777777" w:rsidTr="005A4C0A">
        <w:trPr>
          <w:trHeight w:val="925"/>
        </w:trPr>
        <w:tc>
          <w:tcPr>
            <w:tcW w:w="494" w:type="dxa"/>
          </w:tcPr>
          <w:p w14:paraId="79AAABFD" w14:textId="77777777" w:rsidR="009064DC" w:rsidRPr="005A4C0A" w:rsidRDefault="007E32ED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927" w:type="dxa"/>
          </w:tcPr>
          <w:p w14:paraId="23950E36" w14:textId="77777777" w:rsidR="009064DC" w:rsidRPr="005A4C0A" w:rsidRDefault="007E32ED" w:rsidP="005A4C0A">
            <w:pPr>
              <w:pStyle w:val="TableParagraph"/>
              <w:ind w:left="105" w:right="88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Capability to transition to full production and distribution (product and revenues)</w:t>
            </w:r>
          </w:p>
        </w:tc>
        <w:tc>
          <w:tcPr>
            <w:tcW w:w="4589" w:type="dxa"/>
          </w:tcPr>
          <w:p w14:paraId="284EE67D" w14:textId="77777777" w:rsidR="009064DC" w:rsidRPr="005A4C0A" w:rsidRDefault="007E32ED" w:rsidP="005A4C0A">
            <w:pPr>
              <w:pStyle w:val="TableParagraph"/>
              <w:ind w:left="108" w:right="80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The technology has been proven to work and the venture structure has proven to be able to support growing market shares.</w:t>
            </w:r>
          </w:p>
        </w:tc>
      </w:tr>
      <w:tr w:rsidR="009064DC" w:rsidRPr="00F65C2F" w14:paraId="7D093360" w14:textId="77777777" w:rsidTr="005A4C0A">
        <w:trPr>
          <w:trHeight w:val="1194"/>
        </w:trPr>
        <w:tc>
          <w:tcPr>
            <w:tcW w:w="494" w:type="dxa"/>
          </w:tcPr>
          <w:p w14:paraId="24A7C8D9" w14:textId="77777777" w:rsidR="009064DC" w:rsidRPr="005A4C0A" w:rsidRDefault="007E32ED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3927" w:type="dxa"/>
          </w:tcPr>
          <w:p w14:paraId="53D0EFBE" w14:textId="77777777" w:rsidR="009064DC" w:rsidRPr="005A4C0A" w:rsidRDefault="007E32ED" w:rsidP="004A160F">
            <w:pPr>
              <w:pStyle w:val="TableParagraph"/>
              <w:ind w:left="105" w:right="268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Fully articulated business with appropriate infrastructure and staffing (growing market share)</w:t>
            </w:r>
          </w:p>
        </w:tc>
        <w:tc>
          <w:tcPr>
            <w:tcW w:w="4589" w:type="dxa"/>
          </w:tcPr>
          <w:p w14:paraId="118A2DBC" w14:textId="404DD487" w:rsidR="009064DC" w:rsidRPr="005A4C0A" w:rsidRDefault="007E32ED" w:rsidP="005A4C0A">
            <w:pPr>
              <w:pStyle w:val="TableParagraph"/>
              <w:ind w:left="108" w:right="185"/>
              <w:jc w:val="both"/>
              <w:rPr>
                <w:rFonts w:asciiTheme="minorHAnsi" w:hAnsiTheme="minorHAnsi" w:cstheme="minorHAnsi"/>
              </w:rPr>
            </w:pPr>
            <w:r w:rsidRPr="005A4C0A">
              <w:rPr>
                <w:rFonts w:asciiTheme="minorHAnsi" w:hAnsiTheme="minorHAnsi" w:cstheme="minorHAnsi"/>
              </w:rPr>
              <w:t>The offering incorporating the new technology has been used in operational conditions and the business is running with a growing market share.</w:t>
            </w:r>
          </w:p>
        </w:tc>
      </w:tr>
    </w:tbl>
    <w:p w14:paraId="019AD314" w14:textId="5B8D08C1" w:rsidR="009064DC" w:rsidRPr="005A4C0A" w:rsidRDefault="009064DC" w:rsidP="00361F94">
      <w:pPr>
        <w:pStyle w:val="Szvegtrzs"/>
        <w:tabs>
          <w:tab w:val="left" w:pos="8775"/>
        </w:tabs>
        <w:spacing w:before="198"/>
        <w:rPr>
          <w:rFonts w:asciiTheme="minorHAnsi" w:hAnsiTheme="minorHAnsi" w:cstheme="minorHAnsi"/>
          <w:sz w:val="18"/>
        </w:rPr>
      </w:pPr>
    </w:p>
    <w:sectPr w:rsidR="009064DC" w:rsidRPr="005A4C0A" w:rsidSect="003D2509">
      <w:pgSz w:w="11900" w:h="16850"/>
      <w:pgMar w:top="360" w:right="1320" w:bottom="1135" w:left="13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05CF8" w14:textId="77777777" w:rsidR="003D2509" w:rsidRDefault="003D2509" w:rsidP="00976DE9">
      <w:r>
        <w:separator/>
      </w:r>
    </w:p>
  </w:endnote>
  <w:endnote w:type="continuationSeparator" w:id="0">
    <w:p w14:paraId="503801DB" w14:textId="77777777" w:rsidR="003D2509" w:rsidRDefault="003D2509" w:rsidP="0097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1751257"/>
      <w:docPartObj>
        <w:docPartGallery w:val="Page Numbers (Bottom of Page)"/>
        <w:docPartUnique/>
      </w:docPartObj>
    </w:sdtPr>
    <w:sdtEndPr/>
    <w:sdtContent>
      <w:p w14:paraId="348B85D5" w14:textId="1A39D7B6" w:rsidR="00AF22EA" w:rsidRDefault="00AF22E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u-HU"/>
          </w:rPr>
          <w:t>2</w:t>
        </w:r>
        <w:r>
          <w:fldChar w:fldCharType="end"/>
        </w:r>
      </w:p>
    </w:sdtContent>
  </w:sdt>
  <w:p w14:paraId="51F72DD2" w14:textId="77777777" w:rsidR="00EB723B" w:rsidRDefault="00EB723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74663" w14:textId="77777777" w:rsidR="002039DF" w:rsidRPr="002039DF" w:rsidRDefault="002039DF" w:rsidP="002039DF">
    <w:pPr>
      <w:widowControl/>
      <w:suppressAutoHyphens/>
      <w:autoSpaceDE/>
      <w:autoSpaceDN/>
      <w:jc w:val="center"/>
      <w:rPr>
        <w:rFonts w:ascii="Times New Roman" w:eastAsia="Times New Roman" w:hAnsi="Times New Roman" w:cs="Times New Roman"/>
        <w:sz w:val="24"/>
        <w:szCs w:val="24"/>
        <w:lang w:val="hu-HU" w:eastAsia="ar-SA"/>
      </w:rPr>
    </w:pPr>
    <w:r w:rsidRPr="002039DF">
      <w:rPr>
        <w:rFonts w:ascii="Calibri" w:eastAsia="Times New Roman" w:hAnsi="Calibri" w:cs="Calibri"/>
        <w:color w:val="233F60"/>
        <w:lang w:val="en-GB" w:eastAsia="ar-SA"/>
      </w:rPr>
      <w:t xml:space="preserve">ESA BIC </w:t>
    </w:r>
    <w:r w:rsidRPr="002039DF">
      <w:rPr>
        <w:rFonts w:ascii="Calibri" w:eastAsia="Times New Roman" w:hAnsi="Calibri" w:cs="Calibri"/>
        <w:color w:val="233F60"/>
        <w:lang w:val="hu-HU" w:eastAsia="ar-SA"/>
      </w:rPr>
      <w:t>Hungary</w:t>
    </w:r>
  </w:p>
  <w:p w14:paraId="633429A4" w14:textId="4DA93288" w:rsidR="002039DF" w:rsidRPr="002039DF" w:rsidRDefault="002039DF" w:rsidP="002039DF">
    <w:pPr>
      <w:widowControl/>
      <w:suppressAutoHyphens/>
      <w:autoSpaceDE/>
      <w:autoSpaceDN/>
      <w:jc w:val="center"/>
      <w:rPr>
        <w:rFonts w:ascii="Calibri" w:eastAsia="Times New Roman" w:hAnsi="Calibri" w:cs="Calibri"/>
        <w:color w:val="3F3F3F"/>
        <w:lang w:val="hu-HU" w:eastAsia="ar-SA"/>
      </w:rPr>
    </w:pPr>
    <w:r w:rsidRPr="002039DF">
      <w:rPr>
        <w:rFonts w:ascii="Calibri" w:eastAsia="Times New Roman" w:hAnsi="Calibri" w:cs="Calibri"/>
        <w:color w:val="3F3F3F"/>
        <w:lang w:val="en-GB" w:eastAsia="ar-SA"/>
      </w:rPr>
      <w:t xml:space="preserve">A: </w:t>
    </w:r>
    <w:r>
      <w:rPr>
        <w:rFonts w:ascii="Calibri" w:eastAsia="Times New Roman" w:hAnsi="Calibri" w:cs="Calibri"/>
        <w:color w:val="3F3F3F"/>
        <w:lang w:val="hu-HU" w:eastAsia="ar-SA"/>
      </w:rPr>
      <w:t>Határőr út 36.</w:t>
    </w:r>
    <w:r w:rsidRPr="002039DF">
      <w:rPr>
        <w:rFonts w:ascii="Calibri" w:eastAsia="Times New Roman" w:hAnsi="Calibri" w:cs="Calibri"/>
        <w:color w:val="3F3F3F"/>
        <w:lang w:val="en-GB" w:eastAsia="ar-SA"/>
      </w:rPr>
      <w:t xml:space="preserve">, </w:t>
    </w:r>
    <w:r w:rsidRPr="002039DF">
      <w:rPr>
        <w:rFonts w:ascii="Calibri" w:eastAsia="Times New Roman" w:hAnsi="Calibri" w:cs="Calibri"/>
        <w:color w:val="3F3F3F"/>
        <w:lang w:val="hu-HU" w:eastAsia="ar-SA"/>
      </w:rPr>
      <w:t>1122 Budapest</w:t>
    </w:r>
    <w:r w:rsidRPr="002039DF">
      <w:rPr>
        <w:rFonts w:ascii="Calibri" w:eastAsia="Times New Roman" w:hAnsi="Calibri" w:cs="Calibri"/>
        <w:color w:val="3F3F3F"/>
        <w:lang w:val="en-GB" w:eastAsia="ar-SA"/>
      </w:rPr>
      <w:t xml:space="preserve">, </w:t>
    </w:r>
    <w:r w:rsidRPr="002039DF">
      <w:rPr>
        <w:rFonts w:ascii="Calibri" w:eastAsia="Times New Roman" w:hAnsi="Calibri" w:cs="Calibri"/>
        <w:color w:val="3F3F3F"/>
        <w:lang w:val="hu-HU" w:eastAsia="ar-SA"/>
      </w:rPr>
      <w:t>Hungary</w:t>
    </w:r>
  </w:p>
  <w:p w14:paraId="632E6513" w14:textId="2B4EFD4D" w:rsidR="002039DF" w:rsidRPr="002039DF" w:rsidRDefault="002039DF" w:rsidP="002039DF">
    <w:pPr>
      <w:widowControl/>
      <w:suppressAutoHyphens/>
      <w:autoSpaceDE/>
      <w:autoSpaceDN/>
      <w:jc w:val="center"/>
      <w:rPr>
        <w:rFonts w:ascii="Times New Roman" w:eastAsia="Times New Roman" w:hAnsi="Times New Roman" w:cs="Times New Roman"/>
        <w:sz w:val="24"/>
        <w:szCs w:val="24"/>
        <w:lang w:val="hu-HU" w:eastAsia="ar-SA"/>
      </w:rPr>
    </w:pPr>
    <w:r w:rsidRPr="002039DF">
      <w:rPr>
        <w:rFonts w:ascii="Calibri" w:eastAsia="Times New Roman" w:hAnsi="Calibri" w:cs="Calibri"/>
        <w:color w:val="3F3F3F"/>
        <w:lang w:val="en-GB" w:eastAsia="ar-SA"/>
      </w:rPr>
      <w:t>Τ: +</w:t>
    </w:r>
    <w:r w:rsidRPr="002039DF">
      <w:rPr>
        <w:rFonts w:ascii="Calibri" w:eastAsia="Times New Roman" w:hAnsi="Calibri" w:cs="Calibri"/>
        <w:color w:val="3F3F3F"/>
        <w:lang w:val="hu-HU" w:eastAsia="ar-SA"/>
      </w:rPr>
      <w:t>367090389</w:t>
    </w:r>
    <w:r>
      <w:rPr>
        <w:rFonts w:ascii="Calibri" w:eastAsia="Times New Roman" w:hAnsi="Calibri" w:cs="Calibri"/>
        <w:color w:val="3F3F3F"/>
        <w:lang w:val="hu-HU" w:eastAsia="ar-SA"/>
      </w:rPr>
      <w:t>1</w:t>
    </w:r>
    <w:r w:rsidRPr="002039DF">
      <w:rPr>
        <w:rFonts w:ascii="Calibri" w:eastAsia="Times New Roman" w:hAnsi="Calibri" w:cs="Calibri"/>
        <w:color w:val="3F3F3F"/>
        <w:lang w:val="hu-HU" w:eastAsia="ar-SA"/>
      </w:rPr>
      <w:t>2</w:t>
    </w:r>
    <w:r w:rsidRPr="002039DF">
      <w:rPr>
        <w:rFonts w:ascii="Calibri" w:eastAsia="Times New Roman" w:hAnsi="Calibri" w:cs="Calibri"/>
        <w:color w:val="3F3F3F"/>
        <w:lang w:val="en-GB" w:eastAsia="ar-SA"/>
      </w:rPr>
      <w:t xml:space="preserve"> </w:t>
    </w:r>
    <w:r w:rsidRPr="002039DF">
      <w:rPr>
        <w:rFonts w:ascii="Calibri" w:eastAsia="Times New Roman" w:hAnsi="Calibri" w:cs="Calibri"/>
        <w:color w:val="355E8E"/>
        <w:lang w:val="en-GB" w:eastAsia="ar-SA"/>
      </w:rPr>
      <w:t xml:space="preserve">| </w:t>
    </w:r>
    <w:r w:rsidRPr="002039DF">
      <w:rPr>
        <w:rFonts w:ascii="Calibri" w:eastAsia="Times New Roman" w:hAnsi="Calibri" w:cs="Calibri"/>
        <w:color w:val="3F3F3F"/>
        <w:lang w:val="en-GB" w:eastAsia="ar-SA"/>
      </w:rPr>
      <w:t xml:space="preserve">E: </w:t>
    </w:r>
    <w:proofErr w:type="spellStart"/>
    <w:r w:rsidRPr="002039DF">
      <w:rPr>
        <w:rFonts w:ascii="Calibri" w:eastAsia="Times New Roman" w:hAnsi="Calibri" w:cs="Calibri"/>
        <w:color w:val="3F3F3F"/>
        <w:lang w:val="hu-HU" w:eastAsia="ar-SA"/>
      </w:rPr>
      <w:t>space</w:t>
    </w:r>
    <w:proofErr w:type="spellEnd"/>
    <w:r w:rsidRPr="002039DF">
      <w:rPr>
        <w:rFonts w:ascii="Calibri" w:eastAsia="Times New Roman" w:hAnsi="Calibri" w:cs="Calibri"/>
        <w:color w:val="3F3F3F"/>
        <w:lang w:val="en-GB" w:eastAsia="ar-SA"/>
      </w:rPr>
      <w:t>@</w:t>
    </w:r>
    <w:r w:rsidRPr="002039DF">
      <w:rPr>
        <w:rFonts w:ascii="Calibri" w:eastAsia="Times New Roman" w:hAnsi="Calibri" w:cs="Calibri"/>
        <w:color w:val="3F3F3F"/>
        <w:lang w:val="hu-HU" w:eastAsia="ar-SA"/>
      </w:rPr>
      <w:t>designterminal.org</w:t>
    </w:r>
    <w:r w:rsidRPr="002039DF">
      <w:rPr>
        <w:rFonts w:ascii="Calibri" w:eastAsia="Times New Roman" w:hAnsi="Calibri" w:cs="Calibri"/>
        <w:color w:val="3F3F3F"/>
        <w:lang w:val="en-GB" w:eastAsia="ar-SA"/>
      </w:rPr>
      <w:t xml:space="preserve"> </w:t>
    </w:r>
    <w:r w:rsidRPr="002039DF">
      <w:rPr>
        <w:rFonts w:ascii="Calibri" w:eastAsia="Times New Roman" w:hAnsi="Calibri" w:cs="Calibri"/>
        <w:color w:val="355E8E"/>
        <w:lang w:val="en-GB" w:eastAsia="ar-SA"/>
      </w:rPr>
      <w:t xml:space="preserve">| </w:t>
    </w:r>
    <w:r w:rsidRPr="002039DF">
      <w:rPr>
        <w:rFonts w:ascii="Calibri" w:eastAsia="Times New Roman" w:hAnsi="Calibri" w:cs="Calibri"/>
        <w:color w:val="3F3F3F"/>
        <w:lang w:val="en-GB" w:eastAsia="ar-SA"/>
      </w:rPr>
      <w:t>W: https://esabichu.designterminal.org/en</w:t>
    </w:r>
  </w:p>
  <w:p w14:paraId="425BD052" w14:textId="77777777" w:rsidR="0089640B" w:rsidRDefault="0089640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18A26" w14:textId="77777777" w:rsidR="003D2509" w:rsidRDefault="003D2509" w:rsidP="00976DE9">
      <w:r>
        <w:separator/>
      </w:r>
    </w:p>
  </w:footnote>
  <w:footnote w:type="continuationSeparator" w:id="0">
    <w:p w14:paraId="59EF9883" w14:textId="77777777" w:rsidR="003D2509" w:rsidRDefault="003D2509" w:rsidP="00976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C3D3C" w14:textId="6A2800CF" w:rsidR="00976DE9" w:rsidRDefault="00610BB9" w:rsidP="005A4C0A">
    <w:pPr>
      <w:pStyle w:val="lfej"/>
      <w:ind w:left="-709"/>
      <w:jc w:val="right"/>
    </w:pPr>
    <w:r>
      <w:rPr>
        <w:noProof/>
      </w:rPr>
      <w:drawing>
        <wp:inline distT="0" distB="0" distL="0" distR="0" wp14:anchorId="26041F0F" wp14:editId="319DA3EF">
          <wp:extent cx="2078990" cy="652145"/>
          <wp:effectExtent l="0" t="0" r="0" b="0"/>
          <wp:docPr id="100531871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CDF1" w14:textId="6B52B97E" w:rsidR="00CF6338" w:rsidRDefault="000A1E88">
    <w:pPr>
      <w:pStyle w:val="lfej"/>
    </w:pPr>
    <w:r>
      <w:rPr>
        <w:noProof/>
      </w:rPr>
      <w:drawing>
        <wp:inline distT="0" distB="0" distL="0" distR="0" wp14:anchorId="1A5D8B02" wp14:editId="59E96EF6">
          <wp:extent cx="1463040" cy="749935"/>
          <wp:effectExtent l="0" t="0" r="3810" b="0"/>
          <wp:docPr id="1410847208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4DC"/>
    <w:rsid w:val="00027CB5"/>
    <w:rsid w:val="00043818"/>
    <w:rsid w:val="000A1E88"/>
    <w:rsid w:val="000C1F5E"/>
    <w:rsid w:val="000C47BC"/>
    <w:rsid w:val="00134D17"/>
    <w:rsid w:val="00173E2A"/>
    <w:rsid w:val="001A4A8A"/>
    <w:rsid w:val="002039DF"/>
    <w:rsid w:val="0034275A"/>
    <w:rsid w:val="00361F94"/>
    <w:rsid w:val="003D2509"/>
    <w:rsid w:val="004A160F"/>
    <w:rsid w:val="004F40E4"/>
    <w:rsid w:val="005137D4"/>
    <w:rsid w:val="005A4C0A"/>
    <w:rsid w:val="00610BB9"/>
    <w:rsid w:val="006C2C7C"/>
    <w:rsid w:val="00723365"/>
    <w:rsid w:val="00796E57"/>
    <w:rsid w:val="007E32ED"/>
    <w:rsid w:val="0089640B"/>
    <w:rsid w:val="009064DC"/>
    <w:rsid w:val="00915A78"/>
    <w:rsid w:val="00942478"/>
    <w:rsid w:val="00971053"/>
    <w:rsid w:val="00971B73"/>
    <w:rsid w:val="00976DE9"/>
    <w:rsid w:val="009918B6"/>
    <w:rsid w:val="00AF22EA"/>
    <w:rsid w:val="00B923A1"/>
    <w:rsid w:val="00C62440"/>
    <w:rsid w:val="00CE2F09"/>
    <w:rsid w:val="00CF6338"/>
    <w:rsid w:val="00D55811"/>
    <w:rsid w:val="00E102BB"/>
    <w:rsid w:val="00E36553"/>
    <w:rsid w:val="00E60DF4"/>
    <w:rsid w:val="00EB723B"/>
    <w:rsid w:val="00F65C2F"/>
    <w:rsid w:val="019799BD"/>
    <w:rsid w:val="4D65F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D4791"/>
  <w15:docId w15:val="{34962370-47AC-4048-A1FE-32DC4EB7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Carlito" w:eastAsia="Carlito" w:hAnsi="Carlito" w:cs="Carli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</w:style>
  <w:style w:type="paragraph" w:styleId="Cm">
    <w:name w:val="Title"/>
    <w:basedOn w:val="Norml"/>
    <w:uiPriority w:val="10"/>
    <w:qFormat/>
    <w:pPr>
      <w:spacing w:before="124"/>
      <w:ind w:left="2587" w:right="2596"/>
      <w:jc w:val="center"/>
    </w:pPr>
    <w:rPr>
      <w:sz w:val="56"/>
      <w:szCs w:val="56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  <w:pPr>
      <w:spacing w:before="59"/>
      <w:ind w:left="6"/>
    </w:pPr>
  </w:style>
  <w:style w:type="paragraph" w:styleId="lfej">
    <w:name w:val="header"/>
    <w:basedOn w:val="Norml"/>
    <w:link w:val="lfejChar"/>
    <w:uiPriority w:val="99"/>
    <w:unhideWhenUsed/>
    <w:rsid w:val="00976DE9"/>
    <w:pPr>
      <w:tabs>
        <w:tab w:val="center" w:pos="4513"/>
        <w:tab w:val="right" w:pos="9026"/>
      </w:tabs>
    </w:pPr>
  </w:style>
  <w:style w:type="character" w:customStyle="1" w:styleId="lfejChar">
    <w:name w:val="Élőfej Char"/>
    <w:basedOn w:val="Bekezdsalapbettpusa"/>
    <w:link w:val="lfej"/>
    <w:uiPriority w:val="99"/>
    <w:rsid w:val="00976DE9"/>
    <w:rPr>
      <w:rFonts w:ascii="Carlito" w:eastAsia="Carlito" w:hAnsi="Carlito" w:cs="Carlito"/>
    </w:rPr>
  </w:style>
  <w:style w:type="paragraph" w:styleId="llb">
    <w:name w:val="footer"/>
    <w:basedOn w:val="Norml"/>
    <w:link w:val="llbChar"/>
    <w:uiPriority w:val="99"/>
    <w:unhideWhenUsed/>
    <w:rsid w:val="00976DE9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976DE9"/>
    <w:rPr>
      <w:rFonts w:ascii="Carlito" w:eastAsia="Carlito" w:hAnsi="Carlito" w:cs="Carlito"/>
    </w:rPr>
  </w:style>
  <w:style w:type="paragraph" w:styleId="NormlWeb">
    <w:name w:val="Normal (Web)"/>
    <w:basedOn w:val="Norml"/>
    <w:uiPriority w:val="99"/>
    <w:unhideWhenUsed/>
    <w:rsid w:val="00976DE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Vltozat">
    <w:name w:val="Revision"/>
    <w:hidden/>
    <w:uiPriority w:val="99"/>
    <w:semiHidden/>
    <w:rsid w:val="0034275A"/>
    <w:pPr>
      <w:widowControl/>
      <w:autoSpaceDE/>
      <w:autoSpaceDN/>
    </w:pPr>
    <w:rPr>
      <w:rFonts w:ascii="Carlito" w:eastAsia="Carlito" w:hAnsi="Carlito" w:cs="Carlito"/>
    </w:rPr>
  </w:style>
  <w:style w:type="character" w:customStyle="1" w:styleId="SzvegtrzsChar">
    <w:name w:val="Szövegtörzs Char"/>
    <w:basedOn w:val="Bekezdsalapbettpusa"/>
    <w:link w:val="Szvegtrzs"/>
    <w:uiPriority w:val="1"/>
    <w:rsid w:val="0089640B"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200af1-73e3-4082-9b3b-d0c904e00b27" xsi:nil="true"/>
    <lcf76f155ced4ddcb4097134ff3c332f xmlns="0e115d20-1577-4e79-a94d-9a261ba365e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4D2557747608B140A776D6E76515773D" ma:contentTypeVersion="18" ma:contentTypeDescription="Új dokumentum létrehozása." ma:contentTypeScope="" ma:versionID="d0cc5916461ab8a5a223f8a864d4df71">
  <xsd:schema xmlns:xsd="http://www.w3.org/2001/XMLSchema" xmlns:xs="http://www.w3.org/2001/XMLSchema" xmlns:p="http://schemas.microsoft.com/office/2006/metadata/properties" xmlns:ns2="0e115d20-1577-4e79-a94d-9a261ba365e2" xmlns:ns3="62200af1-73e3-4082-9b3b-d0c904e00b27" targetNamespace="http://schemas.microsoft.com/office/2006/metadata/properties" ma:root="true" ma:fieldsID="07756f72dbd26813828c3e47c05b3e19" ns2:_="" ns3:_="">
    <xsd:import namespace="0e115d20-1577-4e79-a94d-9a261ba365e2"/>
    <xsd:import namespace="62200af1-73e3-4082-9b3b-d0c904e00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15d20-1577-4e79-a94d-9a261ba365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Képcímkék" ma:readOnly="false" ma:fieldId="{5cf76f15-5ced-4ddc-b409-7134ff3c332f}" ma:taxonomyMulti="true" ma:sspId="e67611a0-2a01-4efc-9a0e-b0a60259e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00af1-73e3-4082-9b3b-d0c904e00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e85a0-484d-4987-87db-d461f04ff797}" ma:internalName="TaxCatchAll" ma:showField="CatchAllData" ma:web="62200af1-73e3-4082-9b3b-d0c904e00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70694-91D8-4A47-B081-A710049B7A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9000EC-6B60-4DC3-AE10-11D58AD6509C}">
  <ds:schemaRefs>
    <ds:schemaRef ds:uri="http://schemas.microsoft.com/office/2006/metadata/properties"/>
    <ds:schemaRef ds:uri="http://schemas.microsoft.com/office/infopath/2007/PartnerControls"/>
    <ds:schemaRef ds:uri="62200af1-73e3-4082-9b3b-d0c904e00b27"/>
    <ds:schemaRef ds:uri="0e115d20-1577-4e79-a94d-9a261ba365e2"/>
  </ds:schemaRefs>
</ds:datastoreItem>
</file>

<file path=customXml/itemProps3.xml><?xml version="1.0" encoding="utf-8"?>
<ds:datastoreItem xmlns:ds="http://schemas.openxmlformats.org/officeDocument/2006/customXml" ds:itemID="{684B2CFC-B922-4A59-A556-B29DDBB4E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115d20-1577-4e79-a94d-9a261ba365e2"/>
    <ds:schemaRef ds:uri="62200af1-73e3-4082-9b3b-d0c904e00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D93770-6317-4083-B3FA-7A8083FA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Gustafsson</dc:creator>
  <cp:lastModifiedBy>Csala Angéla</cp:lastModifiedBy>
  <cp:revision>12</cp:revision>
  <dcterms:created xsi:type="dcterms:W3CDTF">2024-03-06T08:16:00Z</dcterms:created>
  <dcterms:modified xsi:type="dcterms:W3CDTF">2024-03-06T10:36:00Z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2021-08-10T00:00:00Z</vt:filetime>
  </property>
  <property fmtid="{D5CDD505-2E9C-101B-9397-08002B2CF9AE}" pid="5" name="ContentTypeId">
    <vt:lpwstr>0x0101004D2557747608B140A776D6E76515773D</vt:lpwstr>
  </property>
  <property fmtid="{D5CDD505-2E9C-101B-9397-08002B2CF9AE}" pid="6" name="MediaServiceImageTags">
    <vt:lpwstr/>
  </property>
</Properties>
</file>